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Antidröhnbeschichtung </w:t>
            </w:r>
          </w:p>
          <w:p>
            <w:pPr>
              <w:spacing w:before="0" w:after="0"/>
            </w:pPr>
            <w:r>
              <w:t>Waschbecken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79879922" name="019edfda-e560-7adf-a68c-cf72b28cac7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5323553" name="019edfda-e560-7adf-a68c-cf72b28cac7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06588352" name="019edfdb-0c27-76ae-90b9-27499f4d0c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5790863" name="019edfdb-0c27-76ae-90b9-27499f4d0cc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Hertistrasse 15, Davos </w:t>
          </w:r>
        </w:p>
        <w:p>
          <w:pPr>
            <w:spacing w:before="0" w:after="0"/>
          </w:pPr>
          <w:r>
            <w:t>1000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